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порядков оказания медицинской помощи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установленных федеральным органом исполнительной власти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 в сфере здравоохранения, используемых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осуществлении медицинской деятельности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Порядки оказания медицинской помощи населению Российской Федерации на сайте Министерства здравоохранения РФ: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https://minzdrav.gov.ru/ministry/61/4/stranitsa-857/poryadki-okazaniya-meditsinskoy-pomoschi-naseleniyu-rossiyskoy-federatsii</w:t>
        </w:r>
      </w:hyperlink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28" w:dyaOrig="4663">
          <v:rect xmlns:o="urn:schemas-microsoft-com:office:office" xmlns:v="urn:schemas-microsoft-com:vml" id="rectole0000000001" style="width:231.400000pt;height:233.1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699"/>
        <w:gridCol w:w="4219"/>
      </w:tblGrid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порядка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Нормативный правовой акт, утвердивший порядок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"урология"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12.11.2012 N 907н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"дерматовенерология"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924н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"терапия"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923н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"эндокринология"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12.11.2012 N 899н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больным с сердечно-сосудистыми заболеваниями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918н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"хирургия"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922н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детям по профилю "неврология"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14.12.2012 N 1047н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при заболеваниях нервной системы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926н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"оториноларингология"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12.11.2012 N 905н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"гастроэнтерология"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Минздравсоцразвития России от 12.11.2012 N 906н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"аллергология и иммунология"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07.11.2012 N 606н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"травматология и ортопедия"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12.11.2012 N 901н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"онкология"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19.02.2021 N 116н</w:t>
            </w:r>
          </w:p>
        </w:tc>
      </w:tr>
      <w:tr>
        <w:trPr>
          <w:trHeight w:val="535" w:hRule="auto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по профилю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акушерство и гинекология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20.11.2020 N 1130н</w:t>
            </w:r>
          </w:p>
        </w:tc>
      </w:tr>
      <w:tr>
        <w:trPr>
          <w:trHeight w:val="635" w:hRule="auto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"диетология"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от 15.11.2012 N 920н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с заболеваниями толстой кишки, анального канала и промежности колопроктологического профиля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FFFFFF" w:val="clear"/>
              </w:rPr>
              <w:t xml:space="preserve">от 02.04.2010 N 206н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по профилю "детская эндокринология"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FFFFFF" w:val="clear"/>
              </w:rPr>
              <w:t xml:space="preserve">от 12.11.2012 N 908н</w:t>
            </w:r>
          </w:p>
        </w:tc>
      </w:tr>
      <w:tr>
        <w:trPr>
          <w:trHeight w:val="627" w:hRule="auto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по профилю "детская кардиология"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FFFFFF" w:val="clear"/>
              </w:rPr>
              <w:t xml:space="preserve">от 25.10.2012 N 440н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педиатрической помощи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FFFFFF" w:val="clear"/>
              </w:rPr>
              <w:t xml:space="preserve">от 16.04.2012 N 366н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проведения функциональных исследований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от 26.12.2016 N 997н 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проведения ультразвуковых исследований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от 08.06.2020 N 557н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Иные порядки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807"/>
        <w:gridCol w:w="4111"/>
      </w:tblGrid>
      <w:tr>
        <w:trPr>
          <w:trHeight w:val="1" w:hRule="atLeast"/>
          <w:jc w:val="left"/>
        </w:trPr>
        <w:tc>
          <w:tcPr>
            <w:tcW w:w="580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порядка</w:t>
            </w:r>
          </w:p>
        </w:tc>
        <w:tc>
          <w:tcPr>
            <w:tcW w:w="411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Нормативный правовой акт, утвердивший порядок</w:t>
            </w:r>
          </w:p>
        </w:tc>
      </w:tr>
      <w:tr>
        <w:trPr>
          <w:trHeight w:val="1" w:hRule="atLeast"/>
          <w:jc w:val="left"/>
        </w:trPr>
        <w:tc>
          <w:tcPr>
            <w:tcW w:w="580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оказания медицинской помощи иностранным гражданам на территории Российской Федерации</w:t>
            </w:r>
          </w:p>
        </w:tc>
        <w:tc>
          <w:tcPr>
            <w:tcW w:w="411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Постановление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Правительства РФ от 06.03.2013 N 186</w:t>
            </w:r>
          </w:p>
        </w:tc>
      </w:tr>
      <w:tr>
        <w:trPr>
          <w:trHeight w:val="1" w:hRule="atLeast"/>
          <w:jc w:val="left"/>
        </w:trPr>
        <w:tc>
          <w:tcPr>
            <w:tcW w:w="580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Положение об организации оказания первичной медико-санитарной помощи</w:t>
            </w:r>
          </w:p>
        </w:tc>
        <w:tc>
          <w:tcPr>
            <w:tcW w:w="411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Минздравсоцразвития России от 15.05.2012 N 543н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login.consultant.ru/link/?req=doc;base=LAW;n=220852;fld=134;dst=100010" Id="docRId17" Type="http://schemas.openxmlformats.org/officeDocument/2006/relationships/hyperlink" /><Relationship TargetMode="External" Target="http://login.consultant.ru/link/?req=doc;base=LAW;n=141047;fld=134;dst=100010" Id="docRId7" Type="http://schemas.openxmlformats.org/officeDocument/2006/relationships/hyperlink" /><Relationship TargetMode="External" Target="http://login.consultant.ru/link/?req=doc;base=LAW;n=142320;fld=134;dst=100010" Id="docRId14" Type="http://schemas.openxmlformats.org/officeDocument/2006/relationships/hyperlink" /><Relationship TargetMode="External" Target="http://login.consultant.ru/link/?req=doc;base=LAW;n=140501;fld=134;dst=100012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http://login.consultant.ru/link/?req=doc;base=LAW;n=206765;fld=134;dst=100009" Id="docRId11" Type="http://schemas.openxmlformats.org/officeDocument/2006/relationships/hyperlink" /><Relationship TargetMode="External" Target="http://login.consultant.ru/link/?req=doc;base=LAW;n=142121;fld=134;dst=100010" Id="docRId15" Type="http://schemas.openxmlformats.org/officeDocument/2006/relationships/hyperlink" /><Relationship TargetMode="External" Target="http://login.consultant.ru/link/?req=doc;base=ROS;n=143136;fld=134;dst=100009" Id="docRId19" Type="http://schemas.openxmlformats.org/officeDocument/2006/relationships/hyperlink" /><Relationship Target="styles.xml" Id="docRId22" Type="http://schemas.openxmlformats.org/officeDocument/2006/relationships/styles" /><Relationship TargetMode="External" Target="http://login.consultant.ru/link/?req=doc;base=LAW;n=141322;fld=134;dst=100010" Id="docRId5" Type="http://schemas.openxmlformats.org/officeDocument/2006/relationships/hyperlink" /><Relationship TargetMode="External" Target="http://login.consultant.ru/link/?req=doc;base=LAW;n=162730;fld=134;dst=100013" Id="docRId9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://login.consultant.ru/link/?req=doc;base=LAW;n=141879;fld=134;dst=100010" Id="docRId12" Type="http://schemas.openxmlformats.org/officeDocument/2006/relationships/hyperlink" /><Relationship TargetMode="External" Target="http://login.consultant.ru/link/?req=doc;base=LAW;n=140713;fld=134;dst=100010" Id="docRId16" Type="http://schemas.openxmlformats.org/officeDocument/2006/relationships/hyperlink" /><Relationship Target="numbering.xml" Id="docRId21" Type="http://schemas.openxmlformats.org/officeDocument/2006/relationships/numbering" /><Relationship Target="media/image1.wmf" Id="docRId4" Type="http://schemas.openxmlformats.org/officeDocument/2006/relationships/image" /><Relationship TargetMode="External" Target="http://login.consultant.ru/link/?req=doc;base=LAW;n=140655;fld=134;dst=100010" Id="docRId8" Type="http://schemas.openxmlformats.org/officeDocument/2006/relationships/hyperlink" /><Relationship TargetMode="External" Target="http://login.consultant.ru/link/?req=doc;base=LAW;n=143816;fld=134;dst=100010" Id="docRId13" Type="http://schemas.openxmlformats.org/officeDocument/2006/relationships/hyperlink" /><Relationship TargetMode="External" Target="http://login.consultant.ru/link/?req=doc;base=ROS;n=189697;fld=134;dst=100013" Id="docRId20" Type="http://schemas.openxmlformats.org/officeDocument/2006/relationships/hyperlink" /><Relationship Target="embeddings/oleObject1.bin" Id="docRId3" Type="http://schemas.openxmlformats.org/officeDocument/2006/relationships/oleObject" /><Relationship TargetMode="External" Target="http://login.consultant.ru/link/?req=doc;base=LAW;n=145382;fld=134;dst=100010" Id="docRId10" Type="http://schemas.openxmlformats.org/officeDocument/2006/relationships/hyperlink" /><Relationship TargetMode="External" Target="http://login.consultant.ru/link/?req=doc;base=LAW;n=194120;fld=134;dst=100012" Id="docRId18" Type="http://schemas.openxmlformats.org/officeDocument/2006/relationships/hyperlink" /><Relationship TargetMode="External" Target="https://minzdrav.gov.ru/ministry/61/4/stranitsa-857/poryadki-okazaniya-meditsinskoy-pomoschi-naseleniyu-rossiyskoy-federatsii" Id="docRId2" Type="http://schemas.openxmlformats.org/officeDocument/2006/relationships/hyperlink" /></Relationships>
</file>